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1D56" w14:textId="77777777" w:rsidR="00326E38" w:rsidRDefault="00B72344">
      <w:pPr>
        <w:spacing w:before="70" w:line="415" w:lineRule="exact"/>
        <w:ind w:left="1019"/>
        <w:rPr>
          <w:rFonts w:ascii="Arial" w:eastAsia="Arial" w:hAnsi="Arial" w:cs="Arial"/>
          <w:sz w:val="37"/>
          <w:szCs w:val="37"/>
        </w:rPr>
      </w:pPr>
      <w:r>
        <w:rPr>
          <w:noProof/>
        </w:rPr>
        <w:drawing>
          <wp:anchor distT="0" distB="0" distL="114300" distR="114300" simplePos="0" relativeHeight="1048" behindDoc="0" locked="0" layoutInCell="1" allowOverlap="1" wp14:anchorId="7C03F934" wp14:editId="3F7C462A">
            <wp:simplePos x="0" y="0"/>
            <wp:positionH relativeFrom="page">
              <wp:posOffset>804545</wp:posOffset>
            </wp:positionH>
            <wp:positionV relativeFrom="paragraph">
              <wp:posOffset>51435</wp:posOffset>
            </wp:positionV>
            <wp:extent cx="450850" cy="42672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850" cy="426720"/>
                    </a:xfrm>
                    <a:prstGeom prst="rect">
                      <a:avLst/>
                    </a:prstGeom>
                    <a:noFill/>
                  </pic:spPr>
                </pic:pic>
              </a:graphicData>
            </a:graphic>
            <wp14:sizeRelH relativeFrom="page">
              <wp14:pctWidth>0</wp14:pctWidth>
            </wp14:sizeRelH>
            <wp14:sizeRelV relativeFrom="page">
              <wp14:pctHeight>0</wp14:pctHeight>
            </wp14:sizeRelV>
          </wp:anchor>
        </w:drawing>
      </w:r>
      <w:r w:rsidR="006D2A89">
        <w:rPr>
          <w:rFonts w:ascii="Arial"/>
          <w:b/>
          <w:color w:val="182A82"/>
          <w:spacing w:val="-8"/>
          <w:w w:val="95"/>
          <w:sz w:val="37"/>
        </w:rPr>
        <w:t>SOUTH</w:t>
      </w:r>
      <w:r w:rsidR="006D2A89">
        <w:rPr>
          <w:rFonts w:ascii="Arial"/>
          <w:b/>
          <w:color w:val="182A82"/>
          <w:w w:val="95"/>
          <w:sz w:val="37"/>
        </w:rPr>
        <w:t xml:space="preserve"> </w:t>
      </w:r>
      <w:r w:rsidR="006D2A89">
        <w:rPr>
          <w:rFonts w:ascii="Arial"/>
          <w:b/>
          <w:color w:val="182A82"/>
          <w:spacing w:val="2"/>
          <w:w w:val="95"/>
          <w:sz w:val="37"/>
        </w:rPr>
        <w:t>CAROLINA</w:t>
      </w:r>
    </w:p>
    <w:p w14:paraId="759C3EBC" w14:textId="77777777" w:rsidR="00326E38" w:rsidRDefault="006D2A89">
      <w:pPr>
        <w:spacing w:line="266" w:lineRule="exact"/>
        <w:ind w:left="1028"/>
        <w:rPr>
          <w:rFonts w:ascii="Arial" w:eastAsia="Arial" w:hAnsi="Arial" w:cs="Arial"/>
          <w:sz w:val="24"/>
          <w:szCs w:val="24"/>
        </w:rPr>
      </w:pPr>
      <w:r>
        <w:rPr>
          <w:rFonts w:ascii="Arial"/>
          <w:b/>
          <w:color w:val="313131"/>
          <w:sz w:val="24"/>
        </w:rPr>
        <w:t>D</w:t>
      </w:r>
      <w:r>
        <w:rPr>
          <w:rFonts w:ascii="Arial"/>
          <w:b/>
          <w:color w:val="313131"/>
          <w:spacing w:val="-37"/>
          <w:sz w:val="24"/>
        </w:rPr>
        <w:t xml:space="preserve"> </w:t>
      </w:r>
      <w:r>
        <w:rPr>
          <w:rFonts w:ascii="Arial"/>
          <w:b/>
          <w:color w:val="313131"/>
          <w:sz w:val="24"/>
        </w:rPr>
        <w:t>E</w:t>
      </w:r>
      <w:r>
        <w:rPr>
          <w:rFonts w:ascii="Arial"/>
          <w:b/>
          <w:color w:val="313131"/>
          <w:spacing w:val="-42"/>
          <w:sz w:val="24"/>
        </w:rPr>
        <w:t xml:space="preserve"> </w:t>
      </w:r>
      <w:r>
        <w:rPr>
          <w:rFonts w:ascii="Arial"/>
          <w:b/>
          <w:color w:val="313131"/>
          <w:spacing w:val="18"/>
          <w:sz w:val="24"/>
        </w:rPr>
        <w:t>N</w:t>
      </w:r>
      <w:r>
        <w:rPr>
          <w:rFonts w:ascii="Arial"/>
          <w:b/>
          <w:color w:val="313131"/>
          <w:sz w:val="24"/>
        </w:rPr>
        <w:t>TA</w:t>
      </w:r>
      <w:r>
        <w:rPr>
          <w:rFonts w:ascii="Arial"/>
          <w:b/>
          <w:color w:val="313131"/>
          <w:spacing w:val="-26"/>
          <w:sz w:val="24"/>
        </w:rPr>
        <w:t xml:space="preserve"> </w:t>
      </w:r>
      <w:r>
        <w:rPr>
          <w:rFonts w:ascii="Arial"/>
          <w:b/>
          <w:color w:val="313131"/>
          <w:sz w:val="24"/>
        </w:rPr>
        <w:t>L</w:t>
      </w:r>
      <w:r>
        <w:rPr>
          <w:rFonts w:ascii="Arial"/>
          <w:b/>
          <w:color w:val="313131"/>
          <w:spacing w:val="37"/>
          <w:sz w:val="24"/>
        </w:rPr>
        <w:t xml:space="preserve"> </w:t>
      </w:r>
      <w:r>
        <w:rPr>
          <w:rFonts w:ascii="Arial"/>
          <w:b/>
          <w:color w:val="313131"/>
          <w:sz w:val="24"/>
        </w:rPr>
        <w:t>A</w:t>
      </w:r>
      <w:r>
        <w:rPr>
          <w:rFonts w:ascii="Arial"/>
          <w:b/>
          <w:color w:val="313131"/>
          <w:spacing w:val="-28"/>
          <w:sz w:val="24"/>
        </w:rPr>
        <w:t xml:space="preserve"> </w:t>
      </w:r>
      <w:r>
        <w:rPr>
          <w:rFonts w:ascii="Arial"/>
          <w:b/>
          <w:color w:val="313131"/>
          <w:sz w:val="24"/>
        </w:rPr>
        <w:t>S</w:t>
      </w:r>
      <w:r>
        <w:rPr>
          <w:rFonts w:ascii="Arial"/>
          <w:b/>
          <w:color w:val="313131"/>
          <w:spacing w:val="-38"/>
          <w:sz w:val="24"/>
        </w:rPr>
        <w:t xml:space="preserve"> </w:t>
      </w:r>
      <w:proofErr w:type="spellStart"/>
      <w:r>
        <w:rPr>
          <w:rFonts w:ascii="Arial"/>
          <w:b/>
          <w:color w:val="313131"/>
          <w:sz w:val="24"/>
        </w:rPr>
        <w:t>S</w:t>
      </w:r>
      <w:proofErr w:type="spellEnd"/>
      <w:r>
        <w:rPr>
          <w:rFonts w:ascii="Arial"/>
          <w:b/>
          <w:color w:val="313131"/>
          <w:spacing w:val="-37"/>
          <w:sz w:val="24"/>
        </w:rPr>
        <w:t xml:space="preserve"> </w:t>
      </w:r>
      <w:r>
        <w:rPr>
          <w:rFonts w:ascii="Arial"/>
          <w:b/>
          <w:color w:val="313131"/>
          <w:sz w:val="24"/>
        </w:rPr>
        <w:t>O</w:t>
      </w:r>
      <w:r>
        <w:rPr>
          <w:rFonts w:ascii="Arial"/>
          <w:b/>
          <w:color w:val="313131"/>
          <w:spacing w:val="-37"/>
          <w:sz w:val="24"/>
        </w:rPr>
        <w:t xml:space="preserve"> </w:t>
      </w:r>
      <w:r>
        <w:rPr>
          <w:rFonts w:ascii="Arial"/>
          <w:b/>
          <w:color w:val="313131"/>
          <w:sz w:val="24"/>
        </w:rPr>
        <w:t>C</w:t>
      </w:r>
      <w:r>
        <w:rPr>
          <w:rFonts w:ascii="Arial"/>
          <w:b/>
          <w:color w:val="313131"/>
          <w:spacing w:val="-32"/>
          <w:sz w:val="24"/>
        </w:rPr>
        <w:t xml:space="preserve"> </w:t>
      </w:r>
      <w:r>
        <w:rPr>
          <w:rFonts w:ascii="Arial"/>
          <w:b/>
          <w:color w:val="313131"/>
          <w:sz w:val="24"/>
        </w:rPr>
        <w:t>I</w:t>
      </w:r>
      <w:r>
        <w:rPr>
          <w:rFonts w:ascii="Arial"/>
          <w:b/>
          <w:color w:val="313131"/>
          <w:spacing w:val="-40"/>
          <w:sz w:val="24"/>
        </w:rPr>
        <w:t xml:space="preserve"> </w:t>
      </w:r>
      <w:r>
        <w:rPr>
          <w:rFonts w:ascii="Arial"/>
          <w:b/>
          <w:color w:val="313131"/>
          <w:sz w:val="24"/>
        </w:rPr>
        <w:t>AT</w:t>
      </w:r>
      <w:r>
        <w:rPr>
          <w:rFonts w:ascii="Arial"/>
          <w:b/>
          <w:color w:val="313131"/>
          <w:spacing w:val="-21"/>
          <w:sz w:val="24"/>
        </w:rPr>
        <w:t xml:space="preserve"> </w:t>
      </w:r>
      <w:r>
        <w:rPr>
          <w:rFonts w:ascii="Arial"/>
          <w:b/>
          <w:color w:val="313131"/>
          <w:sz w:val="24"/>
        </w:rPr>
        <w:t>I</w:t>
      </w:r>
      <w:r>
        <w:rPr>
          <w:rFonts w:ascii="Arial"/>
          <w:b/>
          <w:color w:val="313131"/>
          <w:spacing w:val="-31"/>
          <w:sz w:val="24"/>
        </w:rPr>
        <w:t xml:space="preserve"> </w:t>
      </w:r>
      <w:r>
        <w:rPr>
          <w:rFonts w:ascii="Arial"/>
          <w:b/>
          <w:color w:val="313131"/>
          <w:sz w:val="24"/>
        </w:rPr>
        <w:t>O</w:t>
      </w:r>
      <w:r>
        <w:rPr>
          <w:rFonts w:ascii="Arial"/>
          <w:b/>
          <w:color w:val="313131"/>
          <w:spacing w:val="-33"/>
          <w:sz w:val="24"/>
        </w:rPr>
        <w:t xml:space="preserve"> </w:t>
      </w:r>
      <w:r>
        <w:rPr>
          <w:rFonts w:ascii="Arial"/>
          <w:b/>
          <w:color w:val="313131"/>
          <w:sz w:val="24"/>
        </w:rPr>
        <w:t>N</w:t>
      </w:r>
    </w:p>
    <w:p w14:paraId="061FB1FB" w14:textId="77777777" w:rsidR="00326E38" w:rsidRDefault="006D2A89">
      <w:pPr>
        <w:rPr>
          <w:rFonts w:ascii="Arial" w:eastAsia="Arial" w:hAnsi="Arial" w:cs="Arial"/>
          <w:b/>
          <w:bCs/>
          <w:sz w:val="14"/>
          <w:szCs w:val="14"/>
        </w:rPr>
      </w:pPr>
      <w:r>
        <w:br w:type="column"/>
      </w:r>
    </w:p>
    <w:p w14:paraId="08FB8B15" w14:textId="77777777" w:rsidR="00326E38" w:rsidRDefault="00326E38">
      <w:pPr>
        <w:rPr>
          <w:rFonts w:ascii="Arial" w:eastAsia="Arial" w:hAnsi="Arial" w:cs="Arial"/>
          <w:b/>
          <w:bCs/>
          <w:sz w:val="14"/>
          <w:szCs w:val="14"/>
        </w:rPr>
      </w:pPr>
    </w:p>
    <w:p w14:paraId="35134E24" w14:textId="77777777" w:rsidR="00326E38" w:rsidRDefault="00326E38">
      <w:pPr>
        <w:rPr>
          <w:rFonts w:ascii="Arial" w:eastAsia="Arial" w:hAnsi="Arial" w:cs="Arial"/>
          <w:b/>
          <w:bCs/>
          <w:sz w:val="14"/>
          <w:szCs w:val="14"/>
        </w:rPr>
      </w:pPr>
    </w:p>
    <w:p w14:paraId="40A986AE" w14:textId="77777777" w:rsidR="00326E38" w:rsidRDefault="00326E38">
      <w:pPr>
        <w:rPr>
          <w:rFonts w:ascii="Arial" w:eastAsia="Arial" w:hAnsi="Arial" w:cs="Arial"/>
          <w:b/>
          <w:bCs/>
          <w:sz w:val="14"/>
          <w:szCs w:val="14"/>
        </w:rPr>
      </w:pPr>
    </w:p>
    <w:p w14:paraId="42A0A59D" w14:textId="77777777" w:rsidR="00326E38" w:rsidRDefault="00326E38">
      <w:pPr>
        <w:spacing w:before="10"/>
        <w:rPr>
          <w:rFonts w:ascii="Arial" w:eastAsia="Arial" w:hAnsi="Arial" w:cs="Arial"/>
          <w:b/>
          <w:bCs/>
          <w:sz w:val="16"/>
          <w:szCs w:val="16"/>
        </w:rPr>
      </w:pPr>
    </w:p>
    <w:p w14:paraId="27FE6129" w14:textId="77777777" w:rsidR="00326E38" w:rsidRDefault="006D2A89">
      <w:pPr>
        <w:ind w:left="107"/>
        <w:rPr>
          <w:rFonts w:ascii="Arial" w:eastAsia="Arial" w:hAnsi="Arial" w:cs="Arial"/>
          <w:sz w:val="14"/>
          <w:szCs w:val="14"/>
        </w:rPr>
      </w:pPr>
      <w:r>
        <w:rPr>
          <w:rFonts w:ascii="Arial" w:eastAsia="Arial" w:hAnsi="Arial" w:cs="Arial"/>
          <w:i/>
          <w:color w:val="182A82"/>
          <w:w w:val="105"/>
          <w:sz w:val="14"/>
          <w:szCs w:val="14"/>
        </w:rPr>
        <w:t>Organized</w:t>
      </w:r>
      <w:r>
        <w:rPr>
          <w:rFonts w:ascii="Arial" w:eastAsia="Arial" w:hAnsi="Arial" w:cs="Arial"/>
          <w:i/>
          <w:color w:val="182A82"/>
          <w:spacing w:val="24"/>
          <w:w w:val="105"/>
          <w:sz w:val="14"/>
          <w:szCs w:val="14"/>
        </w:rPr>
        <w:t xml:space="preserve"> </w:t>
      </w:r>
      <w:r>
        <w:rPr>
          <w:rFonts w:ascii="Arial" w:eastAsia="Arial" w:hAnsi="Arial" w:cs="Arial"/>
          <w:i/>
          <w:color w:val="182A82"/>
          <w:w w:val="105"/>
          <w:sz w:val="14"/>
          <w:szCs w:val="14"/>
        </w:rPr>
        <w:t>1869</w:t>
      </w:r>
      <w:r>
        <w:rPr>
          <w:rFonts w:ascii="Arial" w:eastAsia="Arial" w:hAnsi="Arial" w:cs="Arial"/>
          <w:i/>
          <w:color w:val="182A82"/>
          <w:spacing w:val="-25"/>
          <w:w w:val="105"/>
          <w:sz w:val="14"/>
          <w:szCs w:val="14"/>
        </w:rPr>
        <w:t xml:space="preserve"> </w:t>
      </w:r>
      <w:r>
        <w:rPr>
          <w:rFonts w:ascii="Arial" w:eastAsia="Arial" w:hAnsi="Arial" w:cs="Arial"/>
          <w:color w:val="313131"/>
          <w:w w:val="105"/>
          <w:sz w:val="14"/>
          <w:szCs w:val="14"/>
        </w:rPr>
        <w:t>•</w:t>
      </w:r>
      <w:r>
        <w:rPr>
          <w:rFonts w:ascii="Arial" w:eastAsia="Arial" w:hAnsi="Arial" w:cs="Arial"/>
          <w:color w:val="313131"/>
          <w:spacing w:val="-3"/>
          <w:w w:val="105"/>
          <w:sz w:val="14"/>
          <w:szCs w:val="14"/>
        </w:rPr>
        <w:t xml:space="preserve"> </w:t>
      </w:r>
      <w:r>
        <w:rPr>
          <w:rFonts w:ascii="Arial" w:eastAsia="Arial" w:hAnsi="Arial" w:cs="Arial"/>
          <w:i/>
          <w:color w:val="182A82"/>
          <w:w w:val="105"/>
          <w:sz w:val="14"/>
          <w:szCs w:val="14"/>
        </w:rPr>
        <w:t>A</w:t>
      </w:r>
      <w:r>
        <w:rPr>
          <w:rFonts w:ascii="Arial" w:eastAsia="Arial" w:hAnsi="Arial" w:cs="Arial"/>
          <w:i/>
          <w:color w:val="182A82"/>
          <w:spacing w:val="14"/>
          <w:w w:val="105"/>
          <w:sz w:val="14"/>
          <w:szCs w:val="14"/>
        </w:rPr>
        <w:t xml:space="preserve"> </w:t>
      </w:r>
      <w:r>
        <w:rPr>
          <w:rFonts w:ascii="Arial" w:eastAsia="Arial" w:hAnsi="Arial" w:cs="Arial"/>
          <w:i/>
          <w:color w:val="182A82"/>
          <w:w w:val="105"/>
          <w:sz w:val="14"/>
          <w:szCs w:val="14"/>
        </w:rPr>
        <w:t>Constituent</w:t>
      </w:r>
      <w:r>
        <w:rPr>
          <w:rFonts w:ascii="Arial" w:eastAsia="Arial" w:hAnsi="Arial" w:cs="Arial"/>
          <w:i/>
          <w:color w:val="182A82"/>
          <w:spacing w:val="6"/>
          <w:w w:val="105"/>
          <w:sz w:val="14"/>
          <w:szCs w:val="14"/>
        </w:rPr>
        <w:t xml:space="preserve"> </w:t>
      </w:r>
      <w:r>
        <w:rPr>
          <w:rFonts w:ascii="Arial" w:eastAsia="Arial" w:hAnsi="Arial" w:cs="Arial"/>
          <w:i/>
          <w:color w:val="182A82"/>
          <w:w w:val="105"/>
          <w:sz w:val="14"/>
          <w:szCs w:val="14"/>
        </w:rPr>
        <w:t>of</w:t>
      </w:r>
      <w:r>
        <w:rPr>
          <w:rFonts w:ascii="Arial" w:eastAsia="Arial" w:hAnsi="Arial" w:cs="Arial"/>
          <w:i/>
          <w:color w:val="182A82"/>
          <w:spacing w:val="-1"/>
          <w:w w:val="105"/>
          <w:sz w:val="14"/>
          <w:szCs w:val="14"/>
        </w:rPr>
        <w:t xml:space="preserve"> </w:t>
      </w:r>
      <w:r>
        <w:rPr>
          <w:rFonts w:ascii="Arial" w:eastAsia="Arial" w:hAnsi="Arial" w:cs="Arial"/>
          <w:i/>
          <w:color w:val="182A82"/>
          <w:w w:val="105"/>
          <w:sz w:val="14"/>
          <w:szCs w:val="14"/>
        </w:rPr>
        <w:t>the</w:t>
      </w:r>
      <w:r>
        <w:rPr>
          <w:rFonts w:ascii="Arial" w:eastAsia="Arial" w:hAnsi="Arial" w:cs="Arial"/>
          <w:i/>
          <w:color w:val="182A82"/>
          <w:spacing w:val="-11"/>
          <w:w w:val="105"/>
          <w:sz w:val="14"/>
          <w:szCs w:val="14"/>
        </w:rPr>
        <w:t xml:space="preserve"> </w:t>
      </w:r>
      <w:r>
        <w:rPr>
          <w:rFonts w:ascii="Arial" w:eastAsia="Arial" w:hAnsi="Arial" w:cs="Arial"/>
          <w:i/>
          <w:color w:val="182A82"/>
          <w:w w:val="105"/>
          <w:sz w:val="14"/>
          <w:szCs w:val="14"/>
        </w:rPr>
        <w:t>American</w:t>
      </w:r>
      <w:r>
        <w:rPr>
          <w:rFonts w:ascii="Arial" w:eastAsia="Arial" w:hAnsi="Arial" w:cs="Arial"/>
          <w:i/>
          <w:color w:val="182A82"/>
          <w:spacing w:val="21"/>
          <w:w w:val="105"/>
          <w:sz w:val="14"/>
          <w:szCs w:val="14"/>
        </w:rPr>
        <w:t xml:space="preserve"> </w:t>
      </w:r>
      <w:r>
        <w:rPr>
          <w:rFonts w:ascii="Arial" w:eastAsia="Arial" w:hAnsi="Arial" w:cs="Arial"/>
          <w:i/>
          <w:color w:val="182A82"/>
          <w:w w:val="105"/>
          <w:sz w:val="14"/>
          <w:szCs w:val="14"/>
        </w:rPr>
        <w:t>Dental</w:t>
      </w:r>
      <w:r>
        <w:rPr>
          <w:rFonts w:ascii="Arial" w:eastAsia="Arial" w:hAnsi="Arial" w:cs="Arial"/>
          <w:i/>
          <w:color w:val="182A82"/>
          <w:spacing w:val="-4"/>
          <w:w w:val="105"/>
          <w:sz w:val="14"/>
          <w:szCs w:val="14"/>
        </w:rPr>
        <w:t xml:space="preserve"> </w:t>
      </w:r>
      <w:r>
        <w:rPr>
          <w:rFonts w:ascii="Arial" w:eastAsia="Arial" w:hAnsi="Arial" w:cs="Arial"/>
          <w:i/>
          <w:color w:val="182A82"/>
          <w:w w:val="105"/>
          <w:sz w:val="14"/>
          <w:szCs w:val="14"/>
        </w:rPr>
        <w:t>Association</w:t>
      </w:r>
    </w:p>
    <w:p w14:paraId="64E235AA" w14:textId="77777777" w:rsidR="00326E38" w:rsidRDefault="00326E38">
      <w:pPr>
        <w:rPr>
          <w:rFonts w:ascii="Arial" w:eastAsia="Arial" w:hAnsi="Arial" w:cs="Arial"/>
          <w:sz w:val="14"/>
          <w:szCs w:val="14"/>
        </w:rPr>
        <w:sectPr w:rsidR="00326E38" w:rsidSect="008A0C94">
          <w:type w:val="continuous"/>
          <w:pgSz w:w="12240" w:h="15840"/>
          <w:pgMar w:top="360" w:right="1080" w:bottom="280" w:left="1160" w:header="720" w:footer="720" w:gutter="0"/>
          <w:cols w:num="2" w:space="720" w:equalWidth="0">
            <w:col w:w="4213" w:space="1077"/>
            <w:col w:w="4710"/>
          </w:cols>
        </w:sectPr>
      </w:pPr>
    </w:p>
    <w:p w14:paraId="55319771" w14:textId="77777777" w:rsidR="00326E38" w:rsidRDefault="00326E38">
      <w:pPr>
        <w:spacing w:before="4"/>
        <w:rPr>
          <w:rFonts w:ascii="Arial" w:eastAsia="Arial" w:hAnsi="Arial" w:cs="Arial"/>
          <w:i/>
          <w:sz w:val="5"/>
          <w:szCs w:val="5"/>
        </w:rPr>
      </w:pPr>
    </w:p>
    <w:p w14:paraId="6A8BBE56" w14:textId="77777777" w:rsidR="00326E38" w:rsidRDefault="00B72344">
      <w:pPr>
        <w:spacing w:line="40" w:lineRule="atLeast"/>
        <w:ind w:left="112"/>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14:anchorId="1D9C7FEB" wp14:editId="17E418DD">
                <wp:extent cx="6209030" cy="30480"/>
                <wp:effectExtent l="0" t="9525" r="127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30480"/>
                          <a:chOff x="0" y="0"/>
                          <a:chExt cx="9778" cy="48"/>
                        </a:xfrm>
                      </wpg:grpSpPr>
                      <wpg:grpSp>
                        <wpg:cNvPr id="2" name="Group 3"/>
                        <wpg:cNvGrpSpPr>
                          <a:grpSpLocks/>
                        </wpg:cNvGrpSpPr>
                        <wpg:grpSpPr bwMode="auto">
                          <a:xfrm>
                            <a:off x="24" y="24"/>
                            <a:ext cx="9730" cy="2"/>
                            <a:chOff x="24" y="24"/>
                            <a:chExt cx="9730" cy="2"/>
                          </a:xfrm>
                        </wpg:grpSpPr>
                        <wps:wsp>
                          <wps:cNvPr id="3" name="Freeform 4"/>
                          <wps:cNvSpPr>
                            <a:spLocks/>
                          </wps:cNvSpPr>
                          <wps:spPr bwMode="auto">
                            <a:xfrm>
                              <a:off x="24" y="24"/>
                              <a:ext cx="9730" cy="2"/>
                            </a:xfrm>
                            <a:custGeom>
                              <a:avLst/>
                              <a:gdLst>
                                <a:gd name="T0" fmla="+- 0 24 24"/>
                                <a:gd name="T1" fmla="*/ T0 w 9730"/>
                                <a:gd name="T2" fmla="+- 0 9754 24"/>
                                <a:gd name="T3" fmla="*/ T2 w 9730"/>
                              </a:gdLst>
                              <a:ahLst/>
                              <a:cxnLst>
                                <a:cxn ang="0">
                                  <a:pos x="T1" y="0"/>
                                </a:cxn>
                                <a:cxn ang="0">
                                  <a:pos x="T3" y="0"/>
                                </a:cxn>
                              </a:cxnLst>
                              <a:rect l="0" t="0" r="r" b="b"/>
                              <a:pathLst>
                                <a:path w="9730">
                                  <a:moveTo>
                                    <a:pt x="0" y="0"/>
                                  </a:moveTo>
                                  <a:lnTo>
                                    <a:pt x="9730" y="0"/>
                                  </a:lnTo>
                                </a:path>
                              </a:pathLst>
                            </a:custGeom>
                            <a:noFill/>
                            <a:ln w="30480">
                              <a:solidFill>
                                <a:srgbClr val="2F4B9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2419E7" id="Group 2" o:spid="_x0000_s1026" style="width:488.9pt;height:2.4pt;mso-position-horizontal-relative:char;mso-position-vertical-relative:line" coordsize="97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">
                <v:group id="Group 3" o:spid="_x0000_s1027" style="position:absolute;left:24;top:24;width:9730;height:2" coordorigin="24,24" coordsize="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24;top:24;width:9730;height:2;visibility:visible;mso-wrap-style:square;v-text-anchor:top" coordsize="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" path="m,l9730,e" filled="f" strokecolor="#2f4b97" strokeweight="2.4pt">
                    <v:path arrowok="t" o:connecttype="custom" o:connectlocs="0,0;9730,0" o:connectangles="0,0"/>
                  </v:shape>
                </v:group>
                <w10:anchorlock/>
              </v:group>
            </w:pict>
          </mc:Fallback>
        </mc:AlternateContent>
      </w:r>
    </w:p>
    <w:p w14:paraId="0E11E5DA" w14:textId="77777777" w:rsidR="00326E38" w:rsidRDefault="00326E38">
      <w:pPr>
        <w:rPr>
          <w:rFonts w:ascii="Arial" w:eastAsia="Arial" w:hAnsi="Arial" w:cs="Arial"/>
          <w:i/>
          <w:sz w:val="20"/>
          <w:szCs w:val="20"/>
        </w:rPr>
      </w:pPr>
    </w:p>
    <w:p w14:paraId="5FAB924B" w14:textId="77777777" w:rsidR="00326E38" w:rsidRDefault="00326E38">
      <w:pPr>
        <w:rPr>
          <w:rFonts w:ascii="Arial" w:eastAsia="Arial" w:hAnsi="Arial" w:cs="Arial"/>
          <w:i/>
          <w:sz w:val="20"/>
          <w:szCs w:val="20"/>
        </w:rPr>
      </w:pPr>
    </w:p>
    <w:p w14:paraId="79807B44" w14:textId="77777777" w:rsidR="00B76BD8" w:rsidRDefault="00B76BD8" w:rsidP="00B20512">
      <w:pPr>
        <w:rPr>
          <w:rFonts w:ascii="Times New Roman" w:hAnsi="Times New Roman"/>
        </w:rPr>
      </w:pPr>
    </w:p>
    <w:p w14:paraId="2695251A" w14:textId="77777777" w:rsidR="00B20512" w:rsidRPr="00FE5EED" w:rsidRDefault="00B20512" w:rsidP="00B20512">
      <w:pPr>
        <w:jc w:val="center"/>
        <w:rPr>
          <w:rFonts w:ascii="Arial" w:hAnsi="Arial" w:cs="Arial"/>
          <w:b/>
          <w:sz w:val="32"/>
          <w:szCs w:val="32"/>
        </w:rPr>
      </w:pPr>
      <w:r w:rsidRPr="00FE5EED">
        <w:rPr>
          <w:rFonts w:ascii="Arial" w:hAnsi="Arial" w:cs="Arial"/>
          <w:b/>
          <w:sz w:val="32"/>
          <w:szCs w:val="32"/>
        </w:rPr>
        <w:t xml:space="preserve">Rules and </w:t>
      </w:r>
      <w:r w:rsidRPr="00FE5EED">
        <w:rPr>
          <w:rFonts w:ascii="Arial" w:hAnsi="Arial" w:cs="Arial"/>
          <w:b/>
          <w:sz w:val="40"/>
          <w:szCs w:val="32"/>
        </w:rPr>
        <w:t>Regulations</w:t>
      </w:r>
      <w:r w:rsidRPr="00FE5EED">
        <w:rPr>
          <w:rFonts w:ascii="Arial" w:hAnsi="Arial" w:cs="Arial"/>
          <w:b/>
          <w:sz w:val="32"/>
          <w:szCs w:val="32"/>
        </w:rPr>
        <w:t xml:space="preserve"> Governing Exhibits</w:t>
      </w:r>
    </w:p>
    <w:p w14:paraId="42BD122A" w14:textId="6B2D9F76" w:rsidR="00B20512" w:rsidRPr="00FE5EED" w:rsidRDefault="00B20512" w:rsidP="00B20512">
      <w:pPr>
        <w:framePr w:w="10392" w:h="0" w:hSpace="180" w:wrap="around" w:vAnchor="text" w:hAnchor="page" w:x="842" w:y="138"/>
        <w:pBdr>
          <w:top w:val="single" w:sz="6" w:space="1" w:color="auto"/>
          <w:left w:val="single" w:sz="6" w:space="1" w:color="auto"/>
          <w:bottom w:val="single" w:sz="6" w:space="1" w:color="auto"/>
          <w:right w:val="single" w:sz="6" w:space="1" w:color="auto"/>
        </w:pBdr>
        <w:jc w:val="center"/>
        <w:rPr>
          <w:rFonts w:ascii="Arial" w:hAnsi="Arial" w:cs="Arial"/>
          <w:b/>
          <w:i/>
        </w:rPr>
      </w:pPr>
      <w:r w:rsidRPr="00FE5EED">
        <w:rPr>
          <w:rFonts w:ascii="Arial" w:hAnsi="Arial" w:cs="Arial"/>
          <w:b/>
          <w:i/>
        </w:rPr>
        <w:t>South Carolina Dental Association</w:t>
      </w:r>
      <w:r w:rsidR="007E6912">
        <w:rPr>
          <w:rFonts w:ascii="Arial" w:hAnsi="Arial" w:cs="Arial"/>
          <w:b/>
          <w:i/>
        </w:rPr>
        <w:t xml:space="preserve"> </w:t>
      </w:r>
      <w:r w:rsidRPr="00FE5EED">
        <w:rPr>
          <w:rFonts w:ascii="Arial" w:hAnsi="Arial" w:cs="Arial"/>
          <w:b/>
          <w:i/>
        </w:rPr>
        <w:t>Annual Session</w:t>
      </w:r>
    </w:p>
    <w:p w14:paraId="5ED72595" w14:textId="72A92E54" w:rsidR="00CA46EA" w:rsidRPr="00FE5EED" w:rsidRDefault="00E25B79" w:rsidP="00CA46EA">
      <w:pPr>
        <w:framePr w:w="10392" w:h="0" w:hSpace="180" w:wrap="around" w:vAnchor="text" w:hAnchor="page" w:x="842" w:y="138"/>
        <w:pBdr>
          <w:top w:val="single" w:sz="6" w:space="1" w:color="auto"/>
          <w:left w:val="single" w:sz="6" w:space="1" w:color="auto"/>
          <w:bottom w:val="single" w:sz="6" w:space="1" w:color="auto"/>
          <w:right w:val="single" w:sz="6" w:space="1" w:color="auto"/>
        </w:pBdr>
        <w:jc w:val="center"/>
        <w:rPr>
          <w:rFonts w:ascii="Arial" w:hAnsi="Arial" w:cs="Arial"/>
          <w:i/>
        </w:rPr>
      </w:pPr>
      <w:r>
        <w:rPr>
          <w:rFonts w:ascii="Arial" w:hAnsi="Arial" w:cs="Arial"/>
          <w:i/>
        </w:rPr>
        <w:t>April 30 – May 2, 2026</w:t>
      </w:r>
    </w:p>
    <w:p w14:paraId="31EA1325" w14:textId="77777777" w:rsidR="00B20512" w:rsidRPr="00FE5EED" w:rsidRDefault="00B20512" w:rsidP="00B20512">
      <w:pPr>
        <w:rPr>
          <w:rFonts w:ascii="Arial" w:hAnsi="Arial" w:cs="Arial"/>
          <w:b/>
        </w:rPr>
      </w:pPr>
    </w:p>
    <w:p w14:paraId="7BED4383" w14:textId="77777777" w:rsidR="00B20512" w:rsidRPr="00FE5EED" w:rsidRDefault="00B20512" w:rsidP="00B20512">
      <w:pPr>
        <w:rPr>
          <w:rFonts w:ascii="Arial" w:hAnsi="Arial" w:cs="Arial"/>
          <w:b/>
        </w:rPr>
      </w:pPr>
      <w:r w:rsidRPr="00FE5EED">
        <w:rPr>
          <w:rFonts w:ascii="Arial" w:hAnsi="Arial" w:cs="Arial"/>
          <w:b/>
        </w:rPr>
        <w:t>These regulations have been formulated in the best interest of all exhibitors and by signing the enclosed contract, you agree to be bound by the following:</w:t>
      </w:r>
    </w:p>
    <w:p w14:paraId="5843E6F5" w14:textId="77777777" w:rsidR="00B20512" w:rsidRPr="00FE5EED" w:rsidRDefault="00B20512" w:rsidP="00B20512">
      <w:pPr>
        <w:rPr>
          <w:rFonts w:ascii="Arial" w:hAnsi="Arial" w:cs="Arial"/>
        </w:rPr>
      </w:pPr>
    </w:p>
    <w:p w14:paraId="40003446" w14:textId="77777777" w:rsidR="00B20512" w:rsidRPr="00FE5EED" w:rsidRDefault="00B20512" w:rsidP="00B20512">
      <w:pPr>
        <w:ind w:left="360" w:hanging="360"/>
        <w:rPr>
          <w:rFonts w:ascii="Arial" w:hAnsi="Arial" w:cs="Arial"/>
        </w:rPr>
      </w:pPr>
      <w:r w:rsidRPr="00FE5EED">
        <w:rPr>
          <w:rFonts w:ascii="Arial" w:hAnsi="Arial" w:cs="Arial"/>
        </w:rPr>
        <w:t>1.   Character of Exhibit:  The Commercial Chair or his/her duly authorized agent, reserves the right to decline or prohibit any exhibit, exhibition, exhibitor or proposed exhibit which, in his opinion, is not suitable to or in keeping with, the character of the exhibition.  He shall also have the authority to adopt and enforce reasonable rates and regulations.</w:t>
      </w:r>
    </w:p>
    <w:p w14:paraId="62E23127" w14:textId="77777777" w:rsidR="00B20512" w:rsidRPr="00FE5EED" w:rsidRDefault="00B20512" w:rsidP="00B20512">
      <w:pPr>
        <w:ind w:left="360" w:hanging="360"/>
        <w:rPr>
          <w:rFonts w:ascii="Arial" w:hAnsi="Arial" w:cs="Arial"/>
        </w:rPr>
      </w:pPr>
    </w:p>
    <w:p w14:paraId="1A848933" w14:textId="155E418B" w:rsidR="00B20512" w:rsidRPr="00FE5EED" w:rsidRDefault="00B20512" w:rsidP="00B20512">
      <w:pPr>
        <w:ind w:left="360" w:hanging="360"/>
        <w:rPr>
          <w:rFonts w:ascii="Arial" w:hAnsi="Arial" w:cs="Arial"/>
        </w:rPr>
      </w:pPr>
      <w:r w:rsidRPr="00FE5EED">
        <w:rPr>
          <w:rFonts w:ascii="Arial" w:hAnsi="Arial" w:cs="Arial"/>
        </w:rPr>
        <w:t xml:space="preserve">2.   Allotment of Space:  </w:t>
      </w:r>
      <w:r w:rsidRPr="00FE5EED">
        <w:rPr>
          <w:rFonts w:ascii="Arial" w:hAnsi="Arial" w:cs="Arial"/>
          <w:u w:val="single"/>
        </w:rPr>
        <w:t>Assignments will be made with priority to our 20</w:t>
      </w:r>
      <w:r w:rsidR="00E25B79">
        <w:rPr>
          <w:rFonts w:ascii="Arial" w:hAnsi="Arial" w:cs="Arial"/>
          <w:u w:val="single"/>
        </w:rPr>
        <w:t>26</w:t>
      </w:r>
      <w:r w:rsidR="00A053A8" w:rsidRPr="00FE5EED">
        <w:rPr>
          <w:rFonts w:ascii="Arial" w:hAnsi="Arial" w:cs="Arial"/>
          <w:u w:val="single"/>
        </w:rPr>
        <w:t xml:space="preserve"> </w:t>
      </w:r>
      <w:r w:rsidRPr="00FE5EED">
        <w:rPr>
          <w:rFonts w:ascii="Arial" w:hAnsi="Arial" w:cs="Arial"/>
          <w:u w:val="single"/>
        </w:rPr>
        <w:t>sponsors</w:t>
      </w:r>
      <w:r w:rsidR="00A84E57">
        <w:rPr>
          <w:rFonts w:ascii="Arial" w:hAnsi="Arial" w:cs="Arial"/>
          <w:u w:val="single"/>
        </w:rPr>
        <w:t>, dental community vendors</w:t>
      </w:r>
      <w:r w:rsidRPr="00FE5EED">
        <w:rPr>
          <w:rFonts w:ascii="Arial" w:hAnsi="Arial" w:cs="Arial"/>
          <w:u w:val="single"/>
        </w:rPr>
        <w:t xml:space="preserve"> and then in order of receipt of contract and payment in full</w:t>
      </w:r>
      <w:r w:rsidRPr="00FE5EED">
        <w:rPr>
          <w:rFonts w:ascii="Arial" w:hAnsi="Arial" w:cs="Arial"/>
        </w:rPr>
        <w:t xml:space="preserve">.  The Commercial Chair will work with exhibitors to achieve the best possible arrangement; however, the final decision of booth assignments shall be made by the Commercial Chair and priority will be given based on level of sponsorship.  No space will be rented/leased directly by </w:t>
      </w:r>
      <w:r w:rsidR="002F5160">
        <w:rPr>
          <w:rFonts w:ascii="Arial" w:hAnsi="Arial" w:cs="Arial"/>
        </w:rPr>
        <w:t xml:space="preserve">the </w:t>
      </w:r>
      <w:r w:rsidR="00C6337D">
        <w:rPr>
          <w:rFonts w:ascii="Arial" w:hAnsi="Arial" w:cs="Arial"/>
        </w:rPr>
        <w:t>Columbia Convention Center</w:t>
      </w:r>
      <w:r w:rsidR="002F5160">
        <w:rPr>
          <w:rFonts w:ascii="Arial" w:hAnsi="Arial" w:cs="Arial"/>
        </w:rPr>
        <w:t xml:space="preserve"> t</w:t>
      </w:r>
      <w:r w:rsidRPr="00FE5EED">
        <w:rPr>
          <w:rFonts w:ascii="Arial" w:hAnsi="Arial" w:cs="Arial"/>
        </w:rPr>
        <w:t xml:space="preserve">o a company which is not an exhibitor; nor will the </w:t>
      </w:r>
      <w:r w:rsidR="00C6337D">
        <w:rPr>
          <w:rFonts w:ascii="Arial" w:hAnsi="Arial" w:cs="Arial"/>
        </w:rPr>
        <w:t>center</w:t>
      </w:r>
      <w:r w:rsidRPr="00FE5EED">
        <w:rPr>
          <w:rFonts w:ascii="Arial" w:hAnsi="Arial" w:cs="Arial"/>
        </w:rPr>
        <w:t xml:space="preserve"> rent/lease space outside the immediate exhibit hall area to a company without prior written approval of the SCDA.</w:t>
      </w:r>
    </w:p>
    <w:p w14:paraId="69902FCF" w14:textId="77777777" w:rsidR="00B20512" w:rsidRPr="00FE5EED" w:rsidRDefault="00B20512" w:rsidP="00B20512">
      <w:pPr>
        <w:ind w:left="360" w:hanging="360"/>
        <w:rPr>
          <w:rFonts w:ascii="Arial" w:hAnsi="Arial" w:cs="Arial"/>
        </w:rPr>
      </w:pPr>
    </w:p>
    <w:p w14:paraId="5B870093" w14:textId="0FFCD0C7" w:rsidR="00B20512" w:rsidRPr="00FE5EED" w:rsidRDefault="00B20512" w:rsidP="00B20512">
      <w:pPr>
        <w:ind w:left="360" w:hanging="360"/>
        <w:rPr>
          <w:rFonts w:ascii="Arial" w:hAnsi="Arial" w:cs="Arial"/>
          <w:b/>
          <w:i/>
        </w:rPr>
      </w:pPr>
      <w:r w:rsidRPr="00FE5EED">
        <w:rPr>
          <w:rFonts w:ascii="Arial" w:hAnsi="Arial" w:cs="Arial"/>
        </w:rPr>
        <w:t xml:space="preserve">3.   Booth </w:t>
      </w:r>
      <w:r w:rsidR="00265DCA">
        <w:rPr>
          <w:rFonts w:ascii="Arial" w:hAnsi="Arial" w:cs="Arial"/>
        </w:rPr>
        <w:t>Contract</w:t>
      </w:r>
      <w:r w:rsidRPr="00FE5EED">
        <w:rPr>
          <w:rFonts w:ascii="Arial" w:hAnsi="Arial" w:cs="Arial"/>
        </w:rPr>
        <w:t xml:space="preserve">:  No exhibitor will be allowed in the exhibit area until all payments have been made and the terms of their contract fulfilled.  </w:t>
      </w:r>
    </w:p>
    <w:p w14:paraId="652DE237" w14:textId="77777777" w:rsidR="00B20512" w:rsidRPr="00FE5EED" w:rsidRDefault="00B20512" w:rsidP="00B20512">
      <w:pPr>
        <w:ind w:left="360" w:hanging="360"/>
        <w:rPr>
          <w:rFonts w:ascii="Arial" w:hAnsi="Arial" w:cs="Arial"/>
        </w:rPr>
      </w:pPr>
    </w:p>
    <w:p w14:paraId="2C4C3784" w14:textId="77777777" w:rsidR="00B20512" w:rsidRPr="00FE5EED" w:rsidRDefault="00B20512" w:rsidP="00B20512">
      <w:pPr>
        <w:ind w:left="360" w:hanging="360"/>
        <w:rPr>
          <w:rFonts w:ascii="Arial" w:hAnsi="Arial" w:cs="Arial"/>
        </w:rPr>
      </w:pPr>
      <w:r w:rsidRPr="00FE5EED">
        <w:rPr>
          <w:rFonts w:ascii="Arial" w:hAnsi="Arial" w:cs="Arial"/>
        </w:rPr>
        <w:t>4.   Subletting:  The rights of an exhibitor are not assignable to any other firm or persons whatsoever, and no exhibitor can use exhibit space without the consent of the Commercial Chair.</w:t>
      </w:r>
    </w:p>
    <w:p w14:paraId="02FA8D23" w14:textId="77777777" w:rsidR="00B20512" w:rsidRPr="00FE5EED" w:rsidRDefault="00B20512" w:rsidP="00B20512">
      <w:pPr>
        <w:ind w:left="360" w:hanging="360"/>
        <w:rPr>
          <w:rFonts w:ascii="Arial" w:hAnsi="Arial" w:cs="Arial"/>
        </w:rPr>
      </w:pPr>
    </w:p>
    <w:p w14:paraId="61052472" w14:textId="0C2C2C5E" w:rsidR="00B20512" w:rsidRPr="00FE5EED" w:rsidRDefault="00B20512" w:rsidP="00B20512">
      <w:pPr>
        <w:ind w:left="360" w:hanging="360"/>
        <w:rPr>
          <w:rFonts w:ascii="Arial" w:hAnsi="Arial" w:cs="Arial"/>
        </w:rPr>
      </w:pPr>
      <w:r w:rsidRPr="00FE5EED">
        <w:rPr>
          <w:rFonts w:ascii="Arial" w:hAnsi="Arial" w:cs="Arial"/>
        </w:rPr>
        <w:t>5.   Liability:  The SCDA, Commercial Chair and SCDA Event Planner</w:t>
      </w:r>
      <w:r w:rsidR="002F5160">
        <w:rPr>
          <w:rFonts w:ascii="Arial" w:hAnsi="Arial" w:cs="Arial"/>
        </w:rPr>
        <w:t xml:space="preserve">/Creative Events and Meetings </w:t>
      </w:r>
      <w:r w:rsidRPr="00FE5EED">
        <w:rPr>
          <w:rFonts w:ascii="Arial" w:hAnsi="Arial" w:cs="Arial"/>
        </w:rPr>
        <w:t>will not be responsible for the loss of any exhibits, or parts of any exhibits, by fire, water, or any other causes, nor for the loss or damage of any goods, nor injuries to the exhibitor or his representative(s).  Exhibits and exhibit equipment are brought into the exhibit hall/tent area at the exhibitor’s risk.</w:t>
      </w:r>
    </w:p>
    <w:p w14:paraId="1D54141E" w14:textId="77777777" w:rsidR="00B20512" w:rsidRPr="00FE5EED" w:rsidRDefault="00B20512" w:rsidP="00B20512">
      <w:pPr>
        <w:ind w:left="360" w:hanging="360"/>
        <w:rPr>
          <w:rFonts w:ascii="Arial" w:hAnsi="Arial" w:cs="Arial"/>
        </w:rPr>
      </w:pPr>
    </w:p>
    <w:p w14:paraId="3D948031" w14:textId="04EACD3D" w:rsidR="00B20512" w:rsidRPr="00FE5EED" w:rsidRDefault="00B20512" w:rsidP="00B20512">
      <w:pPr>
        <w:ind w:left="360" w:hanging="360"/>
        <w:rPr>
          <w:rFonts w:ascii="Arial" w:hAnsi="Arial" w:cs="Arial"/>
        </w:rPr>
      </w:pPr>
      <w:r w:rsidRPr="00FE5EED">
        <w:rPr>
          <w:rFonts w:ascii="Arial" w:hAnsi="Arial" w:cs="Arial"/>
        </w:rPr>
        <w:t xml:space="preserve">6.   Care of the </w:t>
      </w:r>
      <w:r w:rsidR="005F65DD">
        <w:rPr>
          <w:rFonts w:ascii="Arial" w:hAnsi="Arial" w:cs="Arial"/>
        </w:rPr>
        <w:t>Columbia Convention Center</w:t>
      </w:r>
      <w:r w:rsidR="00D0532C" w:rsidRPr="00FE5EED">
        <w:rPr>
          <w:rFonts w:ascii="Arial" w:hAnsi="Arial" w:cs="Arial"/>
        </w:rPr>
        <w:t xml:space="preserve">: </w:t>
      </w:r>
      <w:r w:rsidRPr="00FE5EED">
        <w:rPr>
          <w:rFonts w:ascii="Arial" w:hAnsi="Arial" w:cs="Arial"/>
        </w:rPr>
        <w:t xml:space="preserve">  Exhibitors will be held responsible for any damage to the building by them or their employees, and exhibitors shall hold the SCDA and SCDA Event Planner</w:t>
      </w:r>
      <w:r w:rsidR="001908E1">
        <w:rPr>
          <w:rFonts w:ascii="Arial" w:hAnsi="Arial" w:cs="Arial"/>
        </w:rPr>
        <w:t>/Creative Events and Meetings</w:t>
      </w:r>
      <w:r w:rsidRPr="00FE5EED">
        <w:rPr>
          <w:rFonts w:ascii="Arial" w:hAnsi="Arial" w:cs="Arial"/>
        </w:rPr>
        <w:t xml:space="preserve"> harmless against liability resulting from negligence on the exhibitor’s part.</w:t>
      </w:r>
    </w:p>
    <w:p w14:paraId="0506A19C" w14:textId="77777777" w:rsidR="00B20512" w:rsidRPr="00FE5EED" w:rsidRDefault="00B20512" w:rsidP="00B20512">
      <w:pPr>
        <w:ind w:left="360" w:hanging="360"/>
        <w:rPr>
          <w:rFonts w:ascii="Arial" w:hAnsi="Arial" w:cs="Arial"/>
        </w:rPr>
      </w:pPr>
    </w:p>
    <w:p w14:paraId="74DFE816" w14:textId="0E34A5EA" w:rsidR="00D0532C" w:rsidRPr="0064049A" w:rsidRDefault="00B20512" w:rsidP="0064049A">
      <w:pPr>
        <w:ind w:left="360" w:hanging="360"/>
        <w:rPr>
          <w:rFonts w:ascii="Arial" w:hAnsi="Arial" w:cs="Arial"/>
        </w:rPr>
      </w:pPr>
      <w:r w:rsidRPr="00FE5EED">
        <w:rPr>
          <w:rFonts w:ascii="Arial" w:hAnsi="Arial" w:cs="Arial"/>
        </w:rPr>
        <w:t xml:space="preserve">7. </w:t>
      </w:r>
      <w:r w:rsidR="0064049A">
        <w:rPr>
          <w:rFonts w:ascii="Arial" w:hAnsi="Arial" w:cs="Arial"/>
        </w:rPr>
        <w:tab/>
      </w:r>
      <w:r w:rsidR="00D0532C" w:rsidRPr="00FE5EED">
        <w:rPr>
          <w:rFonts w:ascii="Arial" w:hAnsi="Arial" w:cs="Arial"/>
          <w:b/>
          <w:sz w:val="20"/>
          <w:szCs w:val="20"/>
          <w:u w:val="single"/>
        </w:rPr>
        <w:t xml:space="preserve">Exhibit Hours </w:t>
      </w:r>
      <w:r w:rsidR="00D0532C" w:rsidRPr="00FE5EED">
        <w:rPr>
          <w:rFonts w:ascii="Arial" w:hAnsi="Arial" w:cs="Arial"/>
          <w:i/>
          <w:sz w:val="20"/>
          <w:szCs w:val="20"/>
          <w:u w:val="single"/>
        </w:rPr>
        <w:t>(tentative and subject to change):</w:t>
      </w:r>
    </w:p>
    <w:p w14:paraId="59B34406" w14:textId="51EC1E0F" w:rsidR="00F30C81" w:rsidRPr="0064049A" w:rsidRDefault="00F30C81" w:rsidP="007E6912">
      <w:pPr>
        <w:widowControl/>
        <w:shd w:val="clear" w:color="auto" w:fill="FFFFFF"/>
        <w:spacing w:before="100" w:beforeAutospacing="1" w:after="100" w:afterAutospacing="1"/>
        <w:ind w:left="360"/>
        <w:rPr>
          <w:rFonts w:ascii="Arial" w:hAnsi="Arial" w:cs="Arial"/>
        </w:rPr>
      </w:pPr>
      <w:r w:rsidRPr="00F30C81">
        <w:rPr>
          <w:rFonts w:ascii="Arial" w:hAnsi="Arial" w:cs="Arial"/>
        </w:rPr>
        <w:t>Set-up: </w:t>
      </w:r>
      <w:r w:rsidR="007E6912">
        <w:rPr>
          <w:rFonts w:ascii="Arial" w:hAnsi="Arial" w:cs="Arial"/>
        </w:rPr>
        <w:t xml:space="preserve">  </w:t>
      </w:r>
      <w:r w:rsidRPr="00F30C81">
        <w:rPr>
          <w:rFonts w:ascii="Arial" w:hAnsi="Arial" w:cs="Arial"/>
        </w:rPr>
        <w:t xml:space="preserve">Wednesday, </w:t>
      </w:r>
      <w:r w:rsidR="00E25B79">
        <w:rPr>
          <w:rFonts w:ascii="Arial" w:hAnsi="Arial" w:cs="Arial"/>
        </w:rPr>
        <w:t>April 29th</w:t>
      </w:r>
      <w:r w:rsidR="005F65DD">
        <w:rPr>
          <w:rFonts w:ascii="Arial" w:hAnsi="Arial" w:cs="Arial"/>
        </w:rPr>
        <w:t xml:space="preserve"> at 4:00 pm.</w:t>
      </w:r>
      <w:r w:rsidRPr="00F30C81">
        <w:rPr>
          <w:rFonts w:ascii="Arial" w:hAnsi="Arial" w:cs="Arial"/>
        </w:rPr>
        <w:t xml:space="preserve"> Exhibits must be set by 7:00 am on Thursday, </w:t>
      </w:r>
      <w:r w:rsidR="00E25B79">
        <w:rPr>
          <w:rFonts w:ascii="Arial" w:hAnsi="Arial" w:cs="Arial"/>
        </w:rPr>
        <w:t>April 30th</w:t>
      </w:r>
      <w:r w:rsidRPr="00F30C81">
        <w:rPr>
          <w:rFonts w:ascii="Arial" w:hAnsi="Arial" w:cs="Arial"/>
        </w:rPr>
        <w:br/>
        <w:t>Exhibits Open:</w:t>
      </w:r>
      <w:r w:rsidR="007E6912">
        <w:rPr>
          <w:rFonts w:ascii="Arial" w:hAnsi="Arial" w:cs="Arial"/>
        </w:rPr>
        <w:t xml:space="preserve">    </w:t>
      </w:r>
      <w:r w:rsidR="00E25B79">
        <w:rPr>
          <w:rFonts w:ascii="Arial" w:hAnsi="Arial" w:cs="Arial"/>
        </w:rPr>
        <w:t>April 30</w:t>
      </w:r>
      <w:r w:rsidR="00E25B79" w:rsidRPr="00E25B79">
        <w:rPr>
          <w:rFonts w:ascii="Arial" w:hAnsi="Arial" w:cs="Arial"/>
          <w:vertAlign w:val="superscript"/>
        </w:rPr>
        <w:t>th</w:t>
      </w:r>
      <w:r w:rsidR="00E25B79">
        <w:rPr>
          <w:rFonts w:ascii="Arial" w:hAnsi="Arial" w:cs="Arial"/>
        </w:rPr>
        <w:t xml:space="preserve"> and May 1st</w:t>
      </w:r>
      <w:r w:rsidR="005F65DD">
        <w:rPr>
          <w:rFonts w:ascii="Arial" w:hAnsi="Arial" w:cs="Arial"/>
        </w:rPr>
        <w:t xml:space="preserve"> </w:t>
      </w:r>
      <w:r w:rsidR="007E6912">
        <w:rPr>
          <w:rFonts w:ascii="Arial" w:hAnsi="Arial" w:cs="Arial"/>
        </w:rPr>
        <w:t>- Hours to Posted on the Conference Website</w:t>
      </w:r>
      <w:r w:rsidRPr="00F30C81">
        <w:rPr>
          <w:rFonts w:ascii="Arial" w:hAnsi="Arial" w:cs="Arial"/>
        </w:rPr>
        <w:br/>
        <w:t xml:space="preserve">Dismantle: Friday, </w:t>
      </w:r>
      <w:r w:rsidR="00E25B79">
        <w:rPr>
          <w:rFonts w:ascii="Arial" w:hAnsi="Arial" w:cs="Arial"/>
        </w:rPr>
        <w:t>May 1st</w:t>
      </w:r>
      <w:r w:rsidR="007E6912">
        <w:rPr>
          <w:rFonts w:ascii="Arial" w:hAnsi="Arial" w:cs="Arial"/>
        </w:rPr>
        <w:t xml:space="preserve"> at the conclusion of the exhibit hall hour</w:t>
      </w:r>
      <w:r w:rsidR="007D67FB">
        <w:rPr>
          <w:rFonts w:ascii="Arial" w:hAnsi="Arial" w:cs="Arial"/>
        </w:rPr>
        <w:t>s</w:t>
      </w:r>
    </w:p>
    <w:p w14:paraId="099CFD6D" w14:textId="54BCA246" w:rsidR="00214E83" w:rsidRPr="00B0224D" w:rsidRDefault="00B20512" w:rsidP="00B0224D">
      <w:pPr>
        <w:ind w:left="360" w:hanging="360"/>
        <w:jc w:val="center"/>
        <w:rPr>
          <w:rFonts w:ascii="Arial" w:hAnsi="Arial" w:cs="Arial"/>
          <w:b/>
          <w:i/>
          <w:sz w:val="20"/>
          <w:szCs w:val="20"/>
        </w:rPr>
      </w:pPr>
      <w:r w:rsidRPr="00053073">
        <w:rPr>
          <w:rFonts w:ascii="Arial" w:hAnsi="Arial" w:cs="Arial"/>
          <w:b/>
          <w:i/>
          <w:sz w:val="20"/>
          <w:szCs w:val="20"/>
        </w:rPr>
        <w:t xml:space="preserve">Out of respect for other exhibitors and our attendees, the SCDA Convention Committee exhibitors </w:t>
      </w:r>
      <w:r w:rsidR="007E6912">
        <w:rPr>
          <w:rFonts w:ascii="Arial" w:hAnsi="Arial" w:cs="Arial"/>
          <w:b/>
          <w:i/>
          <w:sz w:val="20"/>
          <w:szCs w:val="20"/>
        </w:rPr>
        <w:t xml:space="preserve">should </w:t>
      </w:r>
      <w:r w:rsidRPr="007D67FB">
        <w:rPr>
          <w:rFonts w:ascii="Arial" w:hAnsi="Arial" w:cs="Arial"/>
          <w:b/>
          <w:i/>
          <w:sz w:val="20"/>
          <w:szCs w:val="20"/>
          <w:u w:val="single"/>
        </w:rPr>
        <w:t>NOT</w:t>
      </w:r>
      <w:r w:rsidR="007E6912">
        <w:rPr>
          <w:rFonts w:ascii="Arial" w:hAnsi="Arial" w:cs="Arial"/>
          <w:b/>
          <w:i/>
          <w:sz w:val="20"/>
          <w:szCs w:val="20"/>
        </w:rPr>
        <w:t xml:space="preserve"> </w:t>
      </w:r>
      <w:r w:rsidR="00A053A8" w:rsidRPr="00053073">
        <w:rPr>
          <w:rFonts w:ascii="Arial" w:hAnsi="Arial" w:cs="Arial"/>
          <w:b/>
          <w:i/>
          <w:sz w:val="20"/>
          <w:szCs w:val="20"/>
        </w:rPr>
        <w:t xml:space="preserve">dismantle their booth prior to </w:t>
      </w:r>
      <w:r w:rsidR="007E6912">
        <w:rPr>
          <w:rFonts w:ascii="Arial" w:hAnsi="Arial" w:cs="Arial"/>
          <w:b/>
          <w:i/>
          <w:sz w:val="20"/>
          <w:szCs w:val="20"/>
        </w:rPr>
        <w:t>the conclusion of the event</w:t>
      </w:r>
      <w:r w:rsidR="00B0224D">
        <w:rPr>
          <w:rFonts w:ascii="Arial" w:hAnsi="Arial" w:cs="Arial"/>
          <w:b/>
          <w:i/>
          <w:sz w:val="20"/>
          <w:szCs w:val="20"/>
        </w:rPr>
        <w:t>.</w:t>
      </w:r>
    </w:p>
    <w:p w14:paraId="7C61D906" w14:textId="50CFBF81" w:rsidR="00214E83" w:rsidRDefault="00214E83" w:rsidP="00B20512">
      <w:pPr>
        <w:ind w:left="360" w:hanging="360"/>
        <w:rPr>
          <w:rFonts w:ascii="Arial" w:hAnsi="Arial" w:cs="Arial"/>
        </w:rPr>
      </w:pPr>
    </w:p>
    <w:p w14:paraId="4CF2894F" w14:textId="77777777" w:rsidR="00214E83" w:rsidRPr="00FE5EED" w:rsidRDefault="00214E83" w:rsidP="00B20512">
      <w:pPr>
        <w:ind w:left="360" w:hanging="360"/>
        <w:rPr>
          <w:rFonts w:ascii="Arial" w:hAnsi="Arial" w:cs="Arial"/>
        </w:rPr>
      </w:pPr>
    </w:p>
    <w:p w14:paraId="3BEFC044" w14:textId="151E7554" w:rsidR="00B20512" w:rsidRDefault="00B20512" w:rsidP="00214E83">
      <w:pPr>
        <w:ind w:left="360" w:hanging="360"/>
        <w:rPr>
          <w:rFonts w:ascii="Arial" w:hAnsi="Arial" w:cs="Arial"/>
        </w:rPr>
      </w:pPr>
      <w:r w:rsidRPr="00FE5EED">
        <w:rPr>
          <w:rFonts w:ascii="Arial" w:hAnsi="Arial" w:cs="Arial"/>
        </w:rPr>
        <w:t xml:space="preserve">9.   Tables and Signs:  A </w:t>
      </w:r>
      <w:r w:rsidR="00383124">
        <w:rPr>
          <w:rFonts w:ascii="Arial" w:hAnsi="Arial" w:cs="Arial"/>
        </w:rPr>
        <w:t>6’ draped table</w:t>
      </w:r>
      <w:r w:rsidRPr="00FE5EED">
        <w:rPr>
          <w:rFonts w:ascii="Arial" w:hAnsi="Arial" w:cs="Arial"/>
        </w:rPr>
        <w:t xml:space="preserve">, two chairs, a regulation sign (with booth number indicated) and a wastebasket will be furnished by the SCDA at no additional charge.  </w:t>
      </w:r>
    </w:p>
    <w:p w14:paraId="2A56B212" w14:textId="63AA4340" w:rsidR="00B20512" w:rsidRDefault="00B20512" w:rsidP="00B51E22">
      <w:pPr>
        <w:rPr>
          <w:rFonts w:ascii="Arial" w:hAnsi="Arial" w:cs="Arial"/>
        </w:rPr>
      </w:pPr>
    </w:p>
    <w:p w14:paraId="15E2D6B4" w14:textId="3A5372CF" w:rsidR="00B0224D" w:rsidRDefault="00B0224D" w:rsidP="00B51E22">
      <w:pPr>
        <w:rPr>
          <w:rFonts w:ascii="Arial" w:hAnsi="Arial" w:cs="Arial"/>
        </w:rPr>
      </w:pPr>
    </w:p>
    <w:p w14:paraId="2E684A9D" w14:textId="77777777" w:rsidR="00B0224D" w:rsidRPr="00FE5EED" w:rsidRDefault="00B0224D" w:rsidP="00B51E22">
      <w:pPr>
        <w:rPr>
          <w:rFonts w:ascii="Arial" w:hAnsi="Arial" w:cs="Arial"/>
        </w:rPr>
      </w:pPr>
    </w:p>
    <w:p w14:paraId="1E7E7E69" w14:textId="77777777" w:rsidR="00B20512" w:rsidRPr="00053073" w:rsidRDefault="00B20512" w:rsidP="00B51E22">
      <w:pPr>
        <w:rPr>
          <w:rFonts w:ascii="Arial" w:hAnsi="Arial" w:cs="Arial"/>
          <w:b/>
          <w:kern w:val="32"/>
          <w:sz w:val="20"/>
          <w:szCs w:val="20"/>
          <w:lang w:val="en"/>
        </w:rPr>
      </w:pPr>
    </w:p>
    <w:p w14:paraId="75C43C83" w14:textId="4F189D86" w:rsidR="00B20512" w:rsidRPr="00FE5EED" w:rsidRDefault="00B20512" w:rsidP="00B20512">
      <w:pPr>
        <w:ind w:left="360" w:hanging="360"/>
        <w:rPr>
          <w:rFonts w:ascii="Arial" w:hAnsi="Arial" w:cs="Arial"/>
        </w:rPr>
      </w:pPr>
      <w:r w:rsidRPr="00FE5EED">
        <w:rPr>
          <w:rFonts w:ascii="Arial" w:hAnsi="Arial" w:cs="Arial"/>
        </w:rPr>
        <w:lastRenderedPageBreak/>
        <w:t>1</w:t>
      </w:r>
      <w:r w:rsidR="00B51E22">
        <w:rPr>
          <w:rFonts w:ascii="Arial" w:hAnsi="Arial" w:cs="Arial"/>
        </w:rPr>
        <w:t>0</w:t>
      </w:r>
      <w:r w:rsidRPr="00FE5EED">
        <w:rPr>
          <w:rFonts w:ascii="Arial" w:hAnsi="Arial" w:cs="Arial"/>
        </w:rPr>
        <w:t xml:space="preserve">.  The SCDA shall not be financially liable or otherwise obligated in the event the meeting is canceled, postponed or relocated on account of strikes, fires, casualties, </w:t>
      </w:r>
      <w:r w:rsidR="00CA1632">
        <w:rPr>
          <w:rFonts w:ascii="Arial" w:hAnsi="Arial" w:cs="Arial"/>
        </w:rPr>
        <w:t xml:space="preserve">pandemics, </w:t>
      </w:r>
      <w:r w:rsidRPr="00FE5EED">
        <w:rPr>
          <w:rFonts w:ascii="Arial" w:hAnsi="Arial" w:cs="Arial"/>
        </w:rPr>
        <w:t>acts of God or other causes beyond the SCDA’s control.</w:t>
      </w:r>
    </w:p>
    <w:p w14:paraId="04525A8A" w14:textId="77777777" w:rsidR="00B20512" w:rsidRPr="00FE5EED" w:rsidRDefault="00B20512" w:rsidP="00B20512">
      <w:pPr>
        <w:ind w:left="360" w:hanging="360"/>
        <w:rPr>
          <w:rFonts w:ascii="Arial" w:hAnsi="Arial" w:cs="Arial"/>
        </w:rPr>
      </w:pPr>
    </w:p>
    <w:p w14:paraId="666817CD" w14:textId="52DDCEB9" w:rsidR="00B20512" w:rsidRPr="00FE5EED" w:rsidRDefault="00B20512" w:rsidP="00B20512">
      <w:pPr>
        <w:ind w:left="360" w:hanging="360"/>
        <w:rPr>
          <w:rFonts w:ascii="Arial" w:hAnsi="Arial" w:cs="Arial"/>
          <w:b/>
        </w:rPr>
      </w:pPr>
      <w:r w:rsidRPr="00FE5EED">
        <w:rPr>
          <w:rFonts w:ascii="Arial" w:hAnsi="Arial" w:cs="Arial"/>
        </w:rPr>
        <w:t>1</w:t>
      </w:r>
      <w:r w:rsidR="00B51E22">
        <w:rPr>
          <w:rFonts w:ascii="Arial" w:hAnsi="Arial" w:cs="Arial"/>
        </w:rPr>
        <w:t>1</w:t>
      </w:r>
      <w:r w:rsidRPr="00FE5EED">
        <w:rPr>
          <w:rFonts w:ascii="Arial" w:hAnsi="Arial" w:cs="Arial"/>
        </w:rPr>
        <w:t xml:space="preserve">.  Consignment of Goods:  All storage and drayage </w:t>
      </w:r>
      <w:proofErr w:type="gramStart"/>
      <w:r w:rsidRPr="00FE5EED">
        <w:rPr>
          <w:rFonts w:ascii="Arial" w:hAnsi="Arial" w:cs="Arial"/>
        </w:rPr>
        <w:t>is</w:t>
      </w:r>
      <w:proofErr w:type="gramEnd"/>
      <w:r w:rsidRPr="00FE5EED">
        <w:rPr>
          <w:rFonts w:ascii="Arial" w:hAnsi="Arial" w:cs="Arial"/>
        </w:rPr>
        <w:t xml:space="preserve"> to be contracted through </w:t>
      </w:r>
      <w:r w:rsidR="00B51E22">
        <w:rPr>
          <w:rFonts w:ascii="Arial" w:hAnsi="Arial" w:cs="Arial"/>
        </w:rPr>
        <w:t>our show service provider.</w:t>
      </w:r>
      <w:r w:rsidRPr="00FE5EED">
        <w:rPr>
          <w:rFonts w:ascii="Arial" w:hAnsi="Arial" w:cs="Arial"/>
        </w:rPr>
        <w:t xml:space="preserve"> exhibitor</w:t>
      </w:r>
      <w:r w:rsidRPr="00FE5EED">
        <w:rPr>
          <w:rFonts w:ascii="Arial" w:hAnsi="Arial" w:cs="Arial"/>
          <w:b/>
        </w:rPr>
        <w:t xml:space="preserve">.  </w:t>
      </w:r>
      <w:r w:rsidR="007D67FB">
        <w:rPr>
          <w:rFonts w:ascii="Arial" w:hAnsi="Arial" w:cs="Arial"/>
          <w:b/>
        </w:rPr>
        <w:t>Columbia Convention Center d</w:t>
      </w:r>
      <w:r w:rsidRPr="00FE5EED">
        <w:rPr>
          <w:rFonts w:ascii="Arial" w:hAnsi="Arial" w:cs="Arial"/>
          <w:b/>
        </w:rPr>
        <w:t>oes NOT accept and/or store shipments from exhibitors.</w:t>
      </w:r>
    </w:p>
    <w:p w14:paraId="4266121A" w14:textId="77777777" w:rsidR="00B20512" w:rsidRPr="00FE5EED" w:rsidRDefault="00B20512" w:rsidP="00B20512">
      <w:pPr>
        <w:ind w:left="360" w:hanging="360"/>
        <w:rPr>
          <w:rFonts w:ascii="Arial" w:hAnsi="Arial" w:cs="Arial"/>
        </w:rPr>
      </w:pPr>
    </w:p>
    <w:p w14:paraId="60D1483C" w14:textId="04153EFD" w:rsidR="00B20512" w:rsidRPr="00FE5EED" w:rsidRDefault="00B20512" w:rsidP="00B20512">
      <w:pPr>
        <w:ind w:left="360" w:hanging="360"/>
        <w:rPr>
          <w:rFonts w:ascii="Arial" w:hAnsi="Arial" w:cs="Arial"/>
          <w:b/>
        </w:rPr>
      </w:pPr>
      <w:r w:rsidRPr="00FE5EED">
        <w:rPr>
          <w:rFonts w:ascii="Arial" w:hAnsi="Arial" w:cs="Arial"/>
        </w:rPr>
        <w:t>1</w:t>
      </w:r>
      <w:r w:rsidR="00B51E22">
        <w:rPr>
          <w:rFonts w:ascii="Arial" w:hAnsi="Arial" w:cs="Arial"/>
        </w:rPr>
        <w:t>2</w:t>
      </w:r>
      <w:r w:rsidRPr="00FE5EED">
        <w:rPr>
          <w:rFonts w:ascii="Arial" w:hAnsi="Arial" w:cs="Arial"/>
        </w:rPr>
        <w:t xml:space="preserve">.  All exhibitors must </w:t>
      </w:r>
      <w:proofErr w:type="gramStart"/>
      <w:r w:rsidRPr="00FE5EED">
        <w:rPr>
          <w:rFonts w:ascii="Arial" w:hAnsi="Arial" w:cs="Arial"/>
        </w:rPr>
        <w:t>register and wear the SCDA badge at all times</w:t>
      </w:r>
      <w:proofErr w:type="gramEnd"/>
      <w:r w:rsidRPr="00FE5EED">
        <w:rPr>
          <w:rFonts w:ascii="Arial" w:hAnsi="Arial" w:cs="Arial"/>
        </w:rPr>
        <w:t xml:space="preserve"> they are in proximity of convention activities.  Exhibitor on-line registrat</w:t>
      </w:r>
      <w:r w:rsidR="00B8392E" w:rsidRPr="00FE5EED">
        <w:rPr>
          <w:rFonts w:ascii="Arial" w:hAnsi="Arial" w:cs="Arial"/>
        </w:rPr>
        <w:t xml:space="preserve">ion will be available in </w:t>
      </w:r>
      <w:r w:rsidR="00E25B79">
        <w:rPr>
          <w:rFonts w:ascii="Arial" w:hAnsi="Arial" w:cs="Arial"/>
        </w:rPr>
        <w:t>January 2026.</w:t>
      </w:r>
      <w:r w:rsidRPr="00FE5EED">
        <w:rPr>
          <w:rFonts w:ascii="Arial" w:hAnsi="Arial" w:cs="Arial"/>
        </w:rPr>
        <w:t xml:space="preserve">   </w:t>
      </w:r>
    </w:p>
    <w:p w14:paraId="57CD0900" w14:textId="77777777" w:rsidR="00B20512" w:rsidRPr="00FE5EED" w:rsidRDefault="00B20512" w:rsidP="00B20512">
      <w:pPr>
        <w:ind w:left="360" w:hanging="360"/>
        <w:rPr>
          <w:rFonts w:ascii="Arial" w:hAnsi="Arial" w:cs="Arial"/>
          <w:b/>
          <w:u w:val="single"/>
        </w:rPr>
      </w:pPr>
    </w:p>
    <w:p w14:paraId="007E6F46" w14:textId="01874DD1" w:rsidR="00EB79AB" w:rsidRPr="00B51E22" w:rsidRDefault="00B20512" w:rsidP="00B51E22">
      <w:pPr>
        <w:pStyle w:val="ListParagraph"/>
        <w:widowControl/>
        <w:numPr>
          <w:ilvl w:val="0"/>
          <w:numId w:val="6"/>
        </w:numPr>
        <w:ind w:right="720"/>
        <w:jc w:val="both"/>
        <w:rPr>
          <w:rFonts w:ascii="Arial" w:hAnsi="Arial" w:cs="Arial"/>
        </w:rPr>
      </w:pPr>
      <w:r w:rsidRPr="00B51E22">
        <w:rPr>
          <w:rFonts w:ascii="Arial" w:hAnsi="Arial" w:cs="Arial"/>
        </w:rPr>
        <w:t xml:space="preserve">Cancellation Policy:  </w:t>
      </w:r>
      <w:r w:rsidR="003C438E" w:rsidRPr="00B51E22">
        <w:rPr>
          <w:rFonts w:ascii="Arial" w:hAnsi="Arial" w:cs="Arial"/>
        </w:rPr>
        <w:t>Written c</w:t>
      </w:r>
      <w:r w:rsidRPr="00B51E22">
        <w:rPr>
          <w:rFonts w:ascii="Arial" w:hAnsi="Arial" w:cs="Arial"/>
        </w:rPr>
        <w:t xml:space="preserve">ancellations </w:t>
      </w:r>
      <w:r w:rsidR="002B39F2" w:rsidRPr="00B51E22">
        <w:rPr>
          <w:rFonts w:ascii="Arial" w:hAnsi="Arial" w:cs="Arial"/>
        </w:rPr>
        <w:t xml:space="preserve">received </w:t>
      </w:r>
      <w:r w:rsidR="00A50902" w:rsidRPr="00B51E22">
        <w:rPr>
          <w:rFonts w:ascii="Arial" w:hAnsi="Arial" w:cs="Arial"/>
        </w:rPr>
        <w:t xml:space="preserve">before </w:t>
      </w:r>
      <w:r w:rsidR="00E25B79">
        <w:rPr>
          <w:rFonts w:ascii="Arial" w:hAnsi="Arial" w:cs="Arial"/>
        </w:rPr>
        <w:t>February 1, 2026</w:t>
      </w:r>
      <w:r w:rsidR="00FD23EB">
        <w:rPr>
          <w:rFonts w:ascii="Arial" w:hAnsi="Arial" w:cs="Arial"/>
        </w:rPr>
        <w:t>.</w:t>
      </w:r>
      <w:r w:rsidR="003C438E" w:rsidRPr="00B51E22">
        <w:rPr>
          <w:rFonts w:ascii="Arial" w:hAnsi="Arial" w:cs="Arial"/>
        </w:rPr>
        <w:t xml:space="preserve"> </w:t>
      </w:r>
      <w:r w:rsidRPr="00B51E22">
        <w:rPr>
          <w:rFonts w:ascii="Arial" w:hAnsi="Arial" w:cs="Arial"/>
        </w:rPr>
        <w:t>will be the original</w:t>
      </w:r>
      <w:r w:rsidR="004316FF" w:rsidRPr="00B51E22">
        <w:rPr>
          <w:rFonts w:ascii="Arial" w:hAnsi="Arial" w:cs="Arial"/>
        </w:rPr>
        <w:t xml:space="preserve">            </w:t>
      </w:r>
      <w:r w:rsidRPr="00B51E22">
        <w:rPr>
          <w:rFonts w:ascii="Arial" w:hAnsi="Arial" w:cs="Arial"/>
        </w:rPr>
        <w:t xml:space="preserve">amount paid, minus </w:t>
      </w:r>
      <w:r w:rsidR="003C438E" w:rsidRPr="00B51E22">
        <w:rPr>
          <w:rFonts w:ascii="Arial" w:hAnsi="Arial" w:cs="Arial"/>
        </w:rPr>
        <w:t xml:space="preserve">a </w:t>
      </w:r>
      <w:r w:rsidRPr="00B51E22">
        <w:rPr>
          <w:rFonts w:ascii="Arial" w:hAnsi="Arial" w:cs="Arial"/>
        </w:rPr>
        <w:t xml:space="preserve">$250 administrative fee, on the provision that the space(s) under contract can be filled.  No refund will be made if </w:t>
      </w:r>
      <w:r w:rsidR="003C438E" w:rsidRPr="00B51E22">
        <w:rPr>
          <w:rFonts w:ascii="Arial" w:hAnsi="Arial" w:cs="Arial"/>
        </w:rPr>
        <w:t xml:space="preserve">written </w:t>
      </w:r>
      <w:r w:rsidRPr="00B51E22">
        <w:rPr>
          <w:rFonts w:ascii="Arial" w:hAnsi="Arial" w:cs="Arial"/>
        </w:rPr>
        <w:t xml:space="preserve">cancellation </w:t>
      </w:r>
      <w:r w:rsidR="003C438E" w:rsidRPr="00B51E22">
        <w:rPr>
          <w:rFonts w:ascii="Arial" w:hAnsi="Arial" w:cs="Arial"/>
        </w:rPr>
        <w:t xml:space="preserve">is received after </w:t>
      </w:r>
      <w:r w:rsidR="00E25B79">
        <w:rPr>
          <w:rFonts w:ascii="Arial" w:hAnsi="Arial" w:cs="Arial"/>
        </w:rPr>
        <w:t>February 1, 2026</w:t>
      </w:r>
      <w:r w:rsidR="00FD23EB">
        <w:rPr>
          <w:rFonts w:ascii="Arial" w:hAnsi="Arial" w:cs="Arial"/>
        </w:rPr>
        <w:t xml:space="preserve">. </w:t>
      </w:r>
      <w:r w:rsidR="004316FF" w:rsidRPr="00B51E22">
        <w:rPr>
          <w:rFonts w:ascii="Arial" w:hAnsi="Arial" w:cs="Arial"/>
        </w:rPr>
        <w:t>Refunds will be made only at the conclusion of the meeting.</w:t>
      </w:r>
    </w:p>
    <w:p w14:paraId="60834F2F" w14:textId="77777777" w:rsidR="00B20512" w:rsidRPr="00FE5EED" w:rsidRDefault="00B20512" w:rsidP="00B20512">
      <w:pPr>
        <w:rPr>
          <w:rFonts w:ascii="Arial" w:hAnsi="Arial" w:cs="Arial"/>
        </w:rPr>
      </w:pPr>
    </w:p>
    <w:p w14:paraId="2881BB48" w14:textId="3C615FF3" w:rsidR="00B20512" w:rsidRPr="00B51E22" w:rsidRDefault="00B20512" w:rsidP="00B51E22">
      <w:pPr>
        <w:pStyle w:val="ListParagraph"/>
        <w:widowControl/>
        <w:numPr>
          <w:ilvl w:val="0"/>
          <w:numId w:val="6"/>
        </w:numPr>
        <w:ind w:right="720"/>
        <w:jc w:val="both"/>
        <w:rPr>
          <w:rFonts w:ascii="Arial" w:hAnsi="Arial" w:cs="Arial"/>
        </w:rPr>
      </w:pPr>
      <w:r w:rsidRPr="00B51E22">
        <w:rPr>
          <w:rFonts w:ascii="Arial" w:hAnsi="Arial" w:cs="Arial"/>
        </w:rPr>
        <w:t xml:space="preserve">Exhibitor assumes </w:t>
      </w:r>
      <w:r w:rsidR="00176EA6" w:rsidRPr="00B51E22">
        <w:rPr>
          <w:rFonts w:ascii="Arial" w:hAnsi="Arial" w:cs="Arial"/>
        </w:rPr>
        <w:t xml:space="preserve">all </w:t>
      </w:r>
      <w:r w:rsidRPr="00B51E22">
        <w:rPr>
          <w:rFonts w:ascii="Arial" w:hAnsi="Arial" w:cs="Arial"/>
        </w:rPr>
        <w:t xml:space="preserve">responsibility and agrees to indemnify and defend </w:t>
      </w:r>
      <w:r w:rsidRPr="00B51E22">
        <w:rPr>
          <w:rFonts w:ascii="Arial" w:hAnsi="Arial" w:cs="Arial"/>
          <w:noProof/>
        </w:rPr>
        <w:t>SC Dental Association, SCDA Event Planner</w:t>
      </w:r>
      <w:r w:rsidR="009E4718">
        <w:rPr>
          <w:rFonts w:ascii="Arial" w:hAnsi="Arial" w:cs="Arial"/>
          <w:noProof/>
        </w:rPr>
        <w:t>/Creative Events and Meetings,</w:t>
      </w:r>
      <w:r w:rsidRPr="00B51E22">
        <w:rPr>
          <w:rFonts w:ascii="Arial" w:hAnsi="Arial" w:cs="Arial"/>
        </w:rPr>
        <w:t xml:space="preserve"> and </w:t>
      </w:r>
      <w:r w:rsidR="0009350B">
        <w:rPr>
          <w:rFonts w:ascii="Arial" w:hAnsi="Arial" w:cs="Arial"/>
        </w:rPr>
        <w:t xml:space="preserve">the </w:t>
      </w:r>
      <w:r w:rsidR="00E25B79">
        <w:rPr>
          <w:rFonts w:ascii="Arial" w:hAnsi="Arial" w:cs="Arial"/>
        </w:rPr>
        <w:t>Kingston Plantation</w:t>
      </w:r>
      <w:r w:rsidRPr="00B51E22">
        <w:rPr>
          <w:rFonts w:ascii="Arial" w:hAnsi="Arial" w:cs="Arial"/>
        </w:rPr>
        <w:t xml:space="preserve"> and their respective employees and agents against any claims or expenses arising out of the use of the exhibition premises.  The Exhibitor understands that neither </w:t>
      </w:r>
      <w:r w:rsidRPr="00B51E22">
        <w:rPr>
          <w:rFonts w:ascii="Arial" w:hAnsi="Arial" w:cs="Arial"/>
          <w:noProof/>
        </w:rPr>
        <w:t>SC Dental Association</w:t>
      </w:r>
      <w:r w:rsidR="00176EA6" w:rsidRPr="00B51E22">
        <w:rPr>
          <w:rFonts w:ascii="Arial" w:hAnsi="Arial" w:cs="Arial"/>
          <w:noProof/>
        </w:rPr>
        <w:t>, SCDA Event Planner</w:t>
      </w:r>
      <w:r w:rsidR="009E4718">
        <w:rPr>
          <w:rFonts w:ascii="Arial" w:hAnsi="Arial" w:cs="Arial"/>
        </w:rPr>
        <w:t xml:space="preserve">/Creative Events and Meetings, </w:t>
      </w:r>
      <w:r w:rsidRPr="00B51E22">
        <w:rPr>
          <w:rFonts w:ascii="Arial" w:hAnsi="Arial" w:cs="Arial"/>
        </w:rPr>
        <w:t xml:space="preserve">nor the </w:t>
      </w:r>
      <w:r w:rsidR="009E4718">
        <w:rPr>
          <w:rFonts w:ascii="Arial" w:hAnsi="Arial" w:cs="Arial"/>
        </w:rPr>
        <w:t>Columbia Convention Center</w:t>
      </w:r>
      <w:r w:rsidRPr="00B51E22">
        <w:rPr>
          <w:rFonts w:ascii="Arial" w:hAnsi="Arial" w:cs="Arial"/>
        </w:rPr>
        <w:t xml:space="preserve"> maintain insurance covering the Exhibitor's property and it is the sole responsibility of the Exhibitor to obtain such insurance.</w:t>
      </w:r>
    </w:p>
    <w:p w14:paraId="2FF59E71" w14:textId="7CCC2A64" w:rsidR="00CA227E" w:rsidRDefault="00CA227E" w:rsidP="00CA227E">
      <w:pPr>
        <w:widowControl/>
        <w:ind w:right="720"/>
        <w:jc w:val="both"/>
        <w:rPr>
          <w:rFonts w:ascii="Arial" w:hAnsi="Arial" w:cs="Arial"/>
        </w:rPr>
      </w:pPr>
    </w:p>
    <w:p w14:paraId="58E8F4CB" w14:textId="2EE462A7" w:rsidR="00326E38" w:rsidRPr="00FE5EED" w:rsidRDefault="00326E38" w:rsidP="00D25484">
      <w:pPr>
        <w:widowControl/>
        <w:ind w:right="720"/>
        <w:jc w:val="center"/>
        <w:rPr>
          <w:rFonts w:ascii="Arial" w:eastAsia="Arial" w:hAnsi="Arial" w:cs="Arial"/>
          <w:i/>
          <w:sz w:val="20"/>
          <w:szCs w:val="20"/>
        </w:rPr>
      </w:pPr>
    </w:p>
    <w:sectPr w:rsidR="00326E38" w:rsidRPr="00FE5EED" w:rsidSect="008A0C94">
      <w:type w:val="continuous"/>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Garamond">
    <w:panose1 w:val="020B0604020202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B50"/>
    <w:multiLevelType w:val="hybridMultilevel"/>
    <w:tmpl w:val="163C784C"/>
    <w:lvl w:ilvl="0" w:tplc="A4FE1A4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83728"/>
    <w:multiLevelType w:val="multilevel"/>
    <w:tmpl w:val="577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46E18"/>
    <w:multiLevelType w:val="singleLevel"/>
    <w:tmpl w:val="0409000F"/>
    <w:lvl w:ilvl="0">
      <w:start w:val="15"/>
      <w:numFmt w:val="decimal"/>
      <w:lvlText w:val="%1."/>
      <w:lvlJc w:val="left"/>
      <w:pPr>
        <w:tabs>
          <w:tab w:val="num" w:pos="360"/>
        </w:tabs>
        <w:ind w:left="360" w:hanging="360"/>
      </w:pPr>
      <w:rPr>
        <w:rFonts w:hint="default"/>
      </w:rPr>
    </w:lvl>
  </w:abstractNum>
  <w:abstractNum w:abstractNumId="3" w15:restartNumberingAfterBreak="0">
    <w:nsid w:val="5BF05098"/>
    <w:multiLevelType w:val="hybridMultilevel"/>
    <w:tmpl w:val="4872C96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05433"/>
    <w:multiLevelType w:val="hybridMultilevel"/>
    <w:tmpl w:val="6CE28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BD344B"/>
    <w:multiLevelType w:val="hybridMultilevel"/>
    <w:tmpl w:val="98DA5124"/>
    <w:lvl w:ilvl="0" w:tplc="A4FE1A4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909377">
    <w:abstractNumId w:val="4"/>
  </w:num>
  <w:num w:numId="2" w16cid:durableId="1673878216">
    <w:abstractNumId w:val="2"/>
  </w:num>
  <w:num w:numId="3" w16cid:durableId="1031615859">
    <w:abstractNumId w:val="3"/>
  </w:num>
  <w:num w:numId="4" w16cid:durableId="2058431828">
    <w:abstractNumId w:val="1"/>
  </w:num>
  <w:num w:numId="5" w16cid:durableId="1836140150">
    <w:abstractNumId w:val="5"/>
  </w:num>
  <w:num w:numId="6" w16cid:durableId="41551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38"/>
    <w:rsid w:val="000054A0"/>
    <w:rsid w:val="00031F75"/>
    <w:rsid w:val="00033DDA"/>
    <w:rsid w:val="000463C8"/>
    <w:rsid w:val="00053073"/>
    <w:rsid w:val="000553F7"/>
    <w:rsid w:val="000623A7"/>
    <w:rsid w:val="000717BF"/>
    <w:rsid w:val="0009350B"/>
    <w:rsid w:val="00102689"/>
    <w:rsid w:val="00176EA6"/>
    <w:rsid w:val="001908E1"/>
    <w:rsid w:val="001B4403"/>
    <w:rsid w:val="001F4A4D"/>
    <w:rsid w:val="00214E83"/>
    <w:rsid w:val="0024724E"/>
    <w:rsid w:val="00265DCA"/>
    <w:rsid w:val="00275200"/>
    <w:rsid w:val="00290F1E"/>
    <w:rsid w:val="002B39F2"/>
    <w:rsid w:val="002C4900"/>
    <w:rsid w:val="002E445C"/>
    <w:rsid w:val="002F5160"/>
    <w:rsid w:val="00304D26"/>
    <w:rsid w:val="00326E38"/>
    <w:rsid w:val="0033148D"/>
    <w:rsid w:val="00383124"/>
    <w:rsid w:val="003B5954"/>
    <w:rsid w:val="003C438E"/>
    <w:rsid w:val="00404C6C"/>
    <w:rsid w:val="004316FF"/>
    <w:rsid w:val="00445D42"/>
    <w:rsid w:val="004836D4"/>
    <w:rsid w:val="004B2371"/>
    <w:rsid w:val="004B25E5"/>
    <w:rsid w:val="004C7B2C"/>
    <w:rsid w:val="004D1D79"/>
    <w:rsid w:val="004D3EE1"/>
    <w:rsid w:val="00506AB5"/>
    <w:rsid w:val="00576D5C"/>
    <w:rsid w:val="0058368D"/>
    <w:rsid w:val="0059263A"/>
    <w:rsid w:val="00596643"/>
    <w:rsid w:val="005C6B35"/>
    <w:rsid w:val="005D0D99"/>
    <w:rsid w:val="005F65DD"/>
    <w:rsid w:val="0064049A"/>
    <w:rsid w:val="00655764"/>
    <w:rsid w:val="00661F39"/>
    <w:rsid w:val="00675E58"/>
    <w:rsid w:val="00687BE6"/>
    <w:rsid w:val="006A4C0E"/>
    <w:rsid w:val="006D2A89"/>
    <w:rsid w:val="006E0ED8"/>
    <w:rsid w:val="0073326F"/>
    <w:rsid w:val="007D67FB"/>
    <w:rsid w:val="007E6912"/>
    <w:rsid w:val="008921B1"/>
    <w:rsid w:val="008A0C94"/>
    <w:rsid w:val="00942538"/>
    <w:rsid w:val="00965A0F"/>
    <w:rsid w:val="009A30A5"/>
    <w:rsid w:val="009D24DA"/>
    <w:rsid w:val="009E4718"/>
    <w:rsid w:val="00A053A8"/>
    <w:rsid w:val="00A50902"/>
    <w:rsid w:val="00A52332"/>
    <w:rsid w:val="00A543AD"/>
    <w:rsid w:val="00A82A18"/>
    <w:rsid w:val="00A84E57"/>
    <w:rsid w:val="00A95059"/>
    <w:rsid w:val="00AC47EB"/>
    <w:rsid w:val="00AD6EA1"/>
    <w:rsid w:val="00AE53BE"/>
    <w:rsid w:val="00AF4361"/>
    <w:rsid w:val="00B0224D"/>
    <w:rsid w:val="00B20512"/>
    <w:rsid w:val="00B45C82"/>
    <w:rsid w:val="00B46B3A"/>
    <w:rsid w:val="00B51E22"/>
    <w:rsid w:val="00B72344"/>
    <w:rsid w:val="00B76BD8"/>
    <w:rsid w:val="00B8392E"/>
    <w:rsid w:val="00BE4D67"/>
    <w:rsid w:val="00C52BC6"/>
    <w:rsid w:val="00C6337D"/>
    <w:rsid w:val="00C8067F"/>
    <w:rsid w:val="00C8133C"/>
    <w:rsid w:val="00C8695D"/>
    <w:rsid w:val="00CA1632"/>
    <w:rsid w:val="00CA227E"/>
    <w:rsid w:val="00CA46EA"/>
    <w:rsid w:val="00D0532C"/>
    <w:rsid w:val="00D23CEE"/>
    <w:rsid w:val="00D25484"/>
    <w:rsid w:val="00DA6D78"/>
    <w:rsid w:val="00E22217"/>
    <w:rsid w:val="00E25B79"/>
    <w:rsid w:val="00E74919"/>
    <w:rsid w:val="00EB79AB"/>
    <w:rsid w:val="00EC14E4"/>
    <w:rsid w:val="00EC6722"/>
    <w:rsid w:val="00F05050"/>
    <w:rsid w:val="00F30C81"/>
    <w:rsid w:val="00F32642"/>
    <w:rsid w:val="00F64151"/>
    <w:rsid w:val="00F71FE3"/>
    <w:rsid w:val="00FD23EB"/>
    <w:rsid w:val="00FD5759"/>
    <w:rsid w:val="00FE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016A4"/>
  <w15:docId w15:val="{CC51C5A8-18F6-4E26-8CE0-762E3330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6E38"/>
    <w:pPr>
      <w:spacing w:before="79"/>
      <w:ind w:left="356"/>
    </w:pPr>
    <w:rPr>
      <w:rFonts w:ascii="Arial" w:eastAsia="Arial" w:hAnsi="Arial"/>
      <w:sz w:val="16"/>
      <w:szCs w:val="16"/>
    </w:rPr>
  </w:style>
  <w:style w:type="paragraph" w:styleId="ListParagraph">
    <w:name w:val="List Paragraph"/>
    <w:basedOn w:val="Normal"/>
    <w:uiPriority w:val="1"/>
    <w:qFormat/>
    <w:rsid w:val="00326E38"/>
  </w:style>
  <w:style w:type="paragraph" w:customStyle="1" w:styleId="TableParagraph">
    <w:name w:val="Table Paragraph"/>
    <w:basedOn w:val="Normal"/>
    <w:uiPriority w:val="1"/>
    <w:qFormat/>
    <w:rsid w:val="00326E38"/>
  </w:style>
  <w:style w:type="character" w:styleId="Hyperlink">
    <w:name w:val="Hyperlink"/>
    <w:uiPriority w:val="99"/>
    <w:unhideWhenUsed/>
    <w:rsid w:val="00B20512"/>
    <w:rPr>
      <w:color w:val="0000FF"/>
      <w:u w:val="single"/>
    </w:rPr>
  </w:style>
  <w:style w:type="paragraph" w:customStyle="1" w:styleId="BasicParagraph">
    <w:name w:val="[Basic Paragraph]"/>
    <w:basedOn w:val="Normal"/>
    <w:uiPriority w:val="99"/>
    <w:rsid w:val="00B20512"/>
    <w:pPr>
      <w:widowControl/>
      <w:autoSpaceDE w:val="0"/>
      <w:autoSpaceDN w:val="0"/>
      <w:adjustRightInd w:val="0"/>
      <w:spacing w:line="288" w:lineRule="auto"/>
      <w:textAlignment w:val="center"/>
    </w:pPr>
    <w:rPr>
      <w:rFonts w:ascii="Minion Pro" w:eastAsia="Calibri" w:hAnsi="Minion Pro" w:cs="Minion Pro"/>
      <w:color w:val="000000"/>
      <w:sz w:val="24"/>
      <w:szCs w:val="24"/>
    </w:rPr>
  </w:style>
  <w:style w:type="paragraph" w:styleId="Header">
    <w:name w:val="header"/>
    <w:basedOn w:val="Normal"/>
    <w:link w:val="HeaderChar"/>
    <w:rsid w:val="00B20512"/>
    <w:pPr>
      <w:widowControl/>
      <w:tabs>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rsid w:val="00B20512"/>
    <w:rPr>
      <w:rFonts w:ascii="Arial" w:eastAsia="Times New Roman" w:hAnsi="Arial" w:cs="Times New Roman"/>
      <w:sz w:val="20"/>
      <w:szCs w:val="20"/>
    </w:rPr>
  </w:style>
  <w:style w:type="paragraph" w:styleId="PlainText">
    <w:name w:val="Plain Text"/>
    <w:basedOn w:val="Normal"/>
    <w:link w:val="PlainTextChar"/>
    <w:uiPriority w:val="99"/>
    <w:unhideWhenUsed/>
    <w:rsid w:val="00B20512"/>
    <w:pPr>
      <w:widowControl/>
    </w:pPr>
    <w:rPr>
      <w:rFonts w:ascii="Garamond" w:eastAsia="Calibri" w:hAnsi="Garamond" w:cs="Times New Roman"/>
      <w:szCs w:val="21"/>
    </w:rPr>
  </w:style>
  <w:style w:type="character" w:customStyle="1" w:styleId="PlainTextChar">
    <w:name w:val="Plain Text Char"/>
    <w:basedOn w:val="DefaultParagraphFont"/>
    <w:link w:val="PlainText"/>
    <w:uiPriority w:val="99"/>
    <w:rsid w:val="00B20512"/>
    <w:rPr>
      <w:rFonts w:ascii="Garamond" w:eastAsia="Calibri" w:hAnsi="Garamond" w:cs="Times New Roman"/>
      <w:szCs w:val="21"/>
    </w:rPr>
  </w:style>
  <w:style w:type="character" w:styleId="UnresolvedMention">
    <w:name w:val="Unresolved Mention"/>
    <w:basedOn w:val="DefaultParagraphFont"/>
    <w:uiPriority w:val="99"/>
    <w:semiHidden/>
    <w:unhideWhenUsed/>
    <w:rsid w:val="00F6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90058">
      <w:bodyDiv w:val="1"/>
      <w:marLeft w:val="0"/>
      <w:marRight w:val="0"/>
      <w:marTop w:val="0"/>
      <w:marBottom w:val="0"/>
      <w:divBdr>
        <w:top w:val="none" w:sz="0" w:space="0" w:color="auto"/>
        <w:left w:val="none" w:sz="0" w:space="0" w:color="auto"/>
        <w:bottom w:val="none" w:sz="0" w:space="0" w:color="auto"/>
        <w:right w:val="none" w:sz="0" w:space="0" w:color="auto"/>
      </w:divBdr>
    </w:div>
    <w:div w:id="131887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Deanna Slomzenski</dc:creator>
  <cp:lastModifiedBy>Laura Jordan</cp:lastModifiedBy>
  <cp:revision>3</cp:revision>
  <cp:lastPrinted>2017-08-29T18:51:00Z</cp:lastPrinted>
  <dcterms:created xsi:type="dcterms:W3CDTF">2025-08-31T11:24:00Z</dcterms:created>
  <dcterms:modified xsi:type="dcterms:W3CDTF">2025-09-07T17:16:00Z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2016-01-22T00:00:00Z</vt:filetime>
  </property>
</Properties>
</file>